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0362" w14:textId="77777777" w:rsidR="00A65E2E" w:rsidRDefault="00A65E2E" w:rsidP="00A65E2E">
      <w:pPr>
        <w:pStyle w:val="Titre10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0E0B460" w14:textId="782B7DDC" w:rsidR="00A65E2E" w:rsidRDefault="00A65E2E" w:rsidP="00A65E2E">
      <w:pPr>
        <w:pStyle w:val="Titre10"/>
        <w:spacing w:before="0"/>
        <w:rPr>
          <w:rFonts w:eastAsia="Arial"/>
        </w:rPr>
      </w:pPr>
      <w:r>
        <w:t>AVENANT AU CONTRAT DE TRAVAIL</w:t>
      </w:r>
      <w:r w:rsidR="00E97A1A">
        <w:t xml:space="preserve"> DANS LE CADRE D’UN CONTRAT-PASSERELLE</w:t>
      </w:r>
    </w:p>
    <w:p w14:paraId="67747E52" w14:textId="77777777" w:rsidR="00A65E2E" w:rsidRDefault="00A65E2E" w:rsidP="00A65E2E">
      <w:pPr>
        <w:pStyle w:val="Titre10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eastAsia="Arial"/>
        </w:rPr>
        <w:t xml:space="preserve"> </w:t>
      </w:r>
      <w:proofErr w:type="gramStart"/>
      <w:r>
        <w:t>signé</w:t>
      </w:r>
      <w:proofErr w:type="gramEnd"/>
      <w:r>
        <w:t xml:space="preserve"> le …………………….</w:t>
      </w:r>
    </w:p>
    <w:p w14:paraId="7B1EF982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6E56FBBE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les soussignés :</w:t>
      </w:r>
    </w:p>
    <w:p w14:paraId="1A048A42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3B38BE8C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L’EMPLOYEUR, entreprise prêteuse </w:t>
      </w:r>
    </w:p>
    <w:p w14:paraId="0AF2E006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Représenté(e) par :</w:t>
      </w:r>
    </w:p>
    <w:p w14:paraId="2288ED85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7A0CC8A7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</w:p>
    <w:p w14:paraId="577A977E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 : </w:t>
      </w:r>
    </w:p>
    <w:p w14:paraId="15129B1C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SIRET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D54EF4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63428895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</w:t>
      </w:r>
    </w:p>
    <w:p w14:paraId="0A7EA0D6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36ECEA04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LE SALARIÉ mis à disposition </w:t>
      </w:r>
    </w:p>
    <w:p w14:paraId="39DA5EBD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Prénom : </w:t>
      </w:r>
    </w:p>
    <w:p w14:paraId="097156D9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Qualification : </w:t>
      </w:r>
    </w:p>
    <w:p w14:paraId="5C1D82AB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</w:p>
    <w:p w14:paraId="732AD108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</w:p>
    <w:p w14:paraId="4CA203DC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naissance : </w:t>
      </w:r>
    </w:p>
    <w:p w14:paraId="7E7AF4BF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4E0C3DD2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46AC73A3" w14:textId="77777777" w:rsidR="00A65E2E" w:rsidRDefault="00A65E2E" w:rsidP="00A65E2E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u w:val="single"/>
        </w:rPr>
        <w:t>Il est convenu ce qui suit :</w:t>
      </w:r>
    </w:p>
    <w:p w14:paraId="60DCFF97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194639B8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362116F8" w14:textId="77777777" w:rsidR="00A65E2E" w:rsidRDefault="00A65E2E" w:rsidP="00A65E2E">
      <w:pPr>
        <w:pStyle w:val="Titre1"/>
        <w:numPr>
          <w:ilvl w:val="0"/>
          <w:numId w:val="2"/>
        </w:numPr>
        <w:rPr>
          <w:sz w:val="22"/>
        </w:rPr>
      </w:pPr>
      <w:r>
        <w:rPr>
          <w:sz w:val="22"/>
        </w:rPr>
        <w:t>Article 1 : Objet</w:t>
      </w:r>
    </w:p>
    <w:p w14:paraId="2E7AFABE" w14:textId="77777777" w:rsidR="00A65E2E" w:rsidRDefault="00A65E2E" w:rsidP="00A65E2E">
      <w:pPr>
        <w:keepNext/>
        <w:widowControl w:val="0"/>
        <w:tabs>
          <w:tab w:val="left" w:pos="3402"/>
          <w:tab w:val="left" w:pos="5670"/>
          <w:tab w:val="left" w:pos="7371"/>
        </w:tabs>
        <w:autoSpaceDE w:val="0"/>
        <w:jc w:val="both"/>
        <w:rPr>
          <w:rFonts w:ascii="Arial" w:hAnsi="Arial" w:cs="Arial"/>
          <w:sz w:val="22"/>
        </w:rPr>
      </w:pPr>
    </w:p>
    <w:p w14:paraId="3EF20BE9" w14:textId="15D37ABA" w:rsidR="00A65E2E" w:rsidRDefault="00A65E2E" w:rsidP="00A65E2E">
      <w:pPr>
        <w:pStyle w:val="Corpsdetexte31"/>
        <w:spacing w:after="0"/>
      </w:pPr>
      <w:r>
        <w:rPr>
          <w:sz w:val="20"/>
          <w:szCs w:val="20"/>
        </w:rPr>
        <w:t>L’objet du présent avenant au contrat de travail conclu le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est</w:t>
      </w:r>
      <w:proofErr w:type="gramEnd"/>
      <w:r>
        <w:rPr>
          <w:sz w:val="20"/>
          <w:szCs w:val="20"/>
        </w:rPr>
        <w:t xml:space="preserve"> de préciser les modalités pratiques du prêt de main d’œuvre à but non lucratif, dans les conditions définies par </w:t>
      </w:r>
      <w:r w:rsidR="0096057B" w:rsidRPr="0096057B">
        <w:rPr>
          <w:sz w:val="20"/>
          <w:szCs w:val="20"/>
        </w:rPr>
        <w:t xml:space="preserve">l’article 5 de la loi n° 2020-1577 du 14 décembre 2020 relative au renforcement de l'inclusion dans l'emploi par l'activité économique et à l'expérimentation « territoire zéro chômeur de longue durée » </w:t>
      </w:r>
      <w:r w:rsidR="0096057B">
        <w:rPr>
          <w:sz w:val="20"/>
          <w:szCs w:val="20"/>
        </w:rPr>
        <w:t xml:space="preserve">et </w:t>
      </w:r>
      <w:r>
        <w:rPr>
          <w:sz w:val="20"/>
          <w:szCs w:val="20"/>
        </w:rPr>
        <w:t>les articles L. 8241-1 et L. 8241-2 du code du travail, auprès de l’entreprise utilisatrice désignée ci-dessous :</w:t>
      </w:r>
    </w:p>
    <w:p w14:paraId="66BFCF05" w14:textId="77777777" w:rsidR="00A65E2E" w:rsidRDefault="00A65E2E" w:rsidP="00A65E2E">
      <w:pPr>
        <w:pStyle w:val="Corpsdetexte31"/>
        <w:spacing w:after="0"/>
      </w:pPr>
    </w:p>
    <w:p w14:paraId="6775E9CD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ENTREPRISE UTILISATRICE </w:t>
      </w:r>
    </w:p>
    <w:p w14:paraId="31974866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Représentée par :</w:t>
      </w:r>
      <w:r>
        <w:rPr>
          <w:rFonts w:ascii="Arial" w:hAnsi="Arial" w:cs="Arial"/>
          <w:sz w:val="20"/>
          <w:szCs w:val="20"/>
        </w:rPr>
        <w:tab/>
      </w:r>
    </w:p>
    <w:p w14:paraId="13C12C40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sa qualité de :</w:t>
      </w:r>
      <w:r>
        <w:rPr>
          <w:rFonts w:ascii="Arial" w:hAnsi="Arial" w:cs="Arial"/>
          <w:sz w:val="20"/>
          <w:szCs w:val="20"/>
        </w:rPr>
        <w:tab/>
      </w:r>
    </w:p>
    <w:p w14:paraId="74CB59C1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3F3E65" w14:textId="77777777" w:rsidR="00A65E2E" w:rsidRDefault="00A65E2E" w:rsidP="00A65E2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 : </w:t>
      </w:r>
    </w:p>
    <w:p w14:paraId="6D497724" w14:textId="77777777" w:rsidR="00A65E2E" w:rsidRDefault="00A65E2E" w:rsidP="00A65E2E">
      <w:pPr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6C80BD" w14:textId="77777777" w:rsidR="00A65E2E" w:rsidRDefault="00A65E2E" w:rsidP="00A65E2E">
      <w:pPr>
        <w:spacing w:after="120"/>
      </w:pPr>
    </w:p>
    <w:p w14:paraId="7B93926C" w14:textId="595EBB47" w:rsidR="00A65E2E" w:rsidRDefault="00A65E2E" w:rsidP="00A65E2E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Article 2 : Durée du prêt de main d’œuvre à but non lucratif </w:t>
      </w:r>
      <w:r w:rsidR="00E97A1A">
        <w:rPr>
          <w:rFonts w:ascii="Arial" w:hAnsi="Arial" w:cs="Arial"/>
          <w:b/>
          <w:sz w:val="22"/>
          <w:szCs w:val="22"/>
        </w:rPr>
        <w:t xml:space="preserve">dans le cadre du contrat-passerelle </w:t>
      </w:r>
    </w:p>
    <w:p w14:paraId="6765292D" w14:textId="77777777" w:rsidR="00A65E2E" w:rsidRDefault="00A65E2E" w:rsidP="00A65E2E">
      <w:pPr>
        <w:jc w:val="both"/>
        <w:rPr>
          <w:rFonts w:ascii="Arial" w:hAnsi="Arial" w:cs="Arial"/>
          <w:sz w:val="22"/>
          <w:szCs w:val="22"/>
        </w:rPr>
      </w:pPr>
    </w:p>
    <w:p w14:paraId="2EE98B93" w14:textId="77777777" w:rsidR="00A65E2E" w:rsidRDefault="00A65E2E" w:rsidP="00A65E2E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mise à disposition prend effet le                                      et prendra fin le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,</w:t>
      </w:r>
      <w:proofErr w:type="gramEnd"/>
    </w:p>
    <w:p w14:paraId="509C5347" w14:textId="77777777" w:rsidR="00A65E2E" w:rsidRDefault="00A65E2E" w:rsidP="00A65E2E">
      <w:pPr>
        <w:spacing w:after="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soit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une durée de           semaines/mois.</w:t>
      </w:r>
    </w:p>
    <w:p w14:paraId="1833B292" w14:textId="26D8683D" w:rsidR="006F0B74" w:rsidRDefault="00CF2FFA" w:rsidP="00A65E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Elle </w:t>
      </w:r>
      <w:r w:rsidR="00807DF8">
        <w:rPr>
          <w:rFonts w:ascii="Arial" w:hAnsi="Arial" w:cs="Arial"/>
          <w:sz w:val="20"/>
        </w:rPr>
        <w:t xml:space="preserve">est d’une durée de trois mois maximum et </w:t>
      </w:r>
      <w:r>
        <w:rPr>
          <w:rFonts w:ascii="Arial" w:hAnsi="Arial" w:cs="Arial"/>
          <w:sz w:val="20"/>
        </w:rPr>
        <w:t xml:space="preserve">peut être </w:t>
      </w:r>
      <w:r w:rsidR="00E35AAB">
        <w:rPr>
          <w:rFonts w:ascii="Arial" w:hAnsi="Arial" w:cs="Arial"/>
          <w:sz w:val="20"/>
        </w:rPr>
        <w:t xml:space="preserve">renouvelée une fois </w:t>
      </w:r>
      <w:r w:rsidR="00D27721">
        <w:rPr>
          <w:rFonts w:ascii="Arial" w:hAnsi="Arial" w:cs="Arial"/>
          <w:sz w:val="20"/>
        </w:rPr>
        <w:t>par accord</w:t>
      </w:r>
      <w:r w:rsidR="009A125E" w:rsidRPr="009A125E">
        <w:rPr>
          <w:rFonts w:ascii="Arial" w:hAnsi="Arial" w:cs="Arial"/>
          <w:sz w:val="20"/>
        </w:rPr>
        <w:t xml:space="preserve"> </w:t>
      </w:r>
      <w:r w:rsidR="009A125E">
        <w:rPr>
          <w:rFonts w:ascii="Arial" w:hAnsi="Arial" w:cs="Arial"/>
          <w:sz w:val="20"/>
        </w:rPr>
        <w:t>exprès de l’employeur, du salarié et de l’entreprise utilisatrice formalisé par écrit par tout moyen. Cet accord</w:t>
      </w:r>
      <w:r w:rsidR="00D27721">
        <w:rPr>
          <w:rFonts w:ascii="Arial" w:hAnsi="Arial" w:cs="Arial"/>
          <w:sz w:val="20"/>
        </w:rPr>
        <w:t xml:space="preserve"> mentionne la nouvelle durée de la mise</w:t>
      </w:r>
      <w:r w:rsidR="009A125E">
        <w:rPr>
          <w:rFonts w:ascii="Arial" w:hAnsi="Arial" w:cs="Arial"/>
          <w:sz w:val="20"/>
        </w:rPr>
        <w:t xml:space="preserve"> à</w:t>
      </w:r>
      <w:r w:rsidR="00D27721">
        <w:rPr>
          <w:rFonts w:ascii="Arial" w:hAnsi="Arial" w:cs="Arial"/>
          <w:sz w:val="20"/>
        </w:rPr>
        <w:t xml:space="preserve"> disposition,</w:t>
      </w:r>
      <w:r w:rsidR="00D27721">
        <w:rPr>
          <w:rStyle w:val="Appelnotedebasdep"/>
          <w:rFonts w:ascii="Arial" w:hAnsi="Arial" w:cs="Arial"/>
          <w:sz w:val="20"/>
        </w:rPr>
        <w:footnoteReference w:id="1"/>
      </w:r>
      <w:r w:rsidR="00D27721">
        <w:rPr>
          <w:rFonts w:ascii="Arial" w:hAnsi="Arial" w:cs="Arial"/>
          <w:sz w:val="20"/>
        </w:rPr>
        <w:t xml:space="preserve">. </w:t>
      </w:r>
    </w:p>
    <w:p w14:paraId="12565479" w14:textId="77777777" w:rsidR="006F0B74" w:rsidRDefault="006F0B74" w:rsidP="00A65E2E">
      <w:pPr>
        <w:spacing w:after="120"/>
        <w:jc w:val="both"/>
        <w:rPr>
          <w:rFonts w:ascii="Arial" w:hAnsi="Arial" w:cs="Arial"/>
          <w:sz w:val="20"/>
        </w:rPr>
      </w:pPr>
      <w:r w:rsidRPr="006F0B74">
        <w:rPr>
          <w:rFonts w:ascii="Arial" w:hAnsi="Arial" w:cs="Arial"/>
          <w:sz w:val="20"/>
        </w:rPr>
        <w:lastRenderedPageBreak/>
        <w:t>La présente mise à disposition est soumise à une période probatoire d’une durée de [Durée]</w:t>
      </w:r>
      <w:r>
        <w:rPr>
          <w:rStyle w:val="Appelnotedebasdep"/>
          <w:rFonts w:ascii="Arial" w:hAnsi="Arial" w:cs="Arial"/>
          <w:sz w:val="20"/>
        </w:rPr>
        <w:footnoteReference w:id="2"/>
      </w:r>
    </w:p>
    <w:p w14:paraId="14F359BC" w14:textId="77777777" w:rsidR="006F0B74" w:rsidRDefault="006F0B74" w:rsidP="00A65E2E">
      <w:pPr>
        <w:spacing w:after="120"/>
        <w:jc w:val="both"/>
        <w:rPr>
          <w:rFonts w:ascii="Arial" w:hAnsi="Arial" w:cs="Arial"/>
          <w:sz w:val="20"/>
        </w:rPr>
      </w:pPr>
    </w:p>
    <w:p w14:paraId="56C6487A" w14:textId="77777777" w:rsidR="00A65E2E" w:rsidRDefault="00A65E2E" w:rsidP="00A65E2E">
      <w:pPr>
        <w:pStyle w:val="Titre1"/>
        <w:numPr>
          <w:ilvl w:val="0"/>
          <w:numId w:val="2"/>
        </w:numPr>
        <w:rPr>
          <w:sz w:val="20"/>
        </w:rPr>
      </w:pPr>
      <w:r>
        <w:rPr>
          <w:sz w:val="22"/>
          <w:szCs w:val="22"/>
        </w:rPr>
        <w:t>Article 3 : Travail confié au salarié pendant la mise à disposition</w:t>
      </w:r>
    </w:p>
    <w:p w14:paraId="0FD75F98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547AF394" w14:textId="77777777" w:rsidR="00A65E2E" w:rsidRDefault="00A65E2E" w:rsidP="00A65E2E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Le salarié effectuera les missions suivantes pour le compte de l’entreprise utilisatrice :</w:t>
      </w:r>
    </w:p>
    <w:p w14:paraId="0BDF58CC" w14:textId="77777777" w:rsidR="00A65E2E" w:rsidRDefault="00A65E2E" w:rsidP="00A65E2E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► </w:t>
      </w:r>
    </w:p>
    <w:p w14:paraId="125E5065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► </w:t>
      </w:r>
    </w:p>
    <w:p w14:paraId="473EF4B4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553E7834" w14:textId="77777777" w:rsidR="00A65E2E" w:rsidRDefault="00A65E2E" w:rsidP="00A65E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Caractéristiques particulières du poste :</w:t>
      </w:r>
    </w:p>
    <w:p w14:paraId="5896426C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177F19C8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020CBA64" w14:textId="77777777" w:rsidR="00A65E2E" w:rsidRDefault="00A65E2E" w:rsidP="00A65E2E">
      <w:pPr>
        <w:pBdr>
          <w:bottom w:val="single" w:sz="4" w:space="1" w:color="000000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Article 4 : Horaires et lieu de travail pendant la mise à disposition</w:t>
      </w:r>
    </w:p>
    <w:p w14:paraId="3D5752AA" w14:textId="77777777" w:rsidR="00A65E2E" w:rsidRDefault="00A65E2E" w:rsidP="00A65E2E">
      <w:pPr>
        <w:keepNext/>
        <w:widowControl w:val="0"/>
        <w:tabs>
          <w:tab w:val="left" w:pos="3402"/>
          <w:tab w:val="left" w:pos="5670"/>
          <w:tab w:val="left" w:pos="7371"/>
        </w:tabs>
        <w:autoSpaceDE w:val="0"/>
        <w:jc w:val="both"/>
        <w:rPr>
          <w:rFonts w:ascii="Arial" w:hAnsi="Arial" w:cs="Arial"/>
          <w:sz w:val="20"/>
        </w:rPr>
      </w:pPr>
    </w:p>
    <w:p w14:paraId="5A0B1069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0"/>
        </w:rPr>
        <w:t>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Nom et adresse du lieu de travail</w:t>
      </w:r>
      <w:r>
        <w:rPr>
          <w:rStyle w:val="Appelnotedebasdep"/>
          <w:rFonts w:ascii="Arial" w:hAnsi="Arial" w:cs="Arial"/>
          <w:b/>
          <w:sz w:val="20"/>
        </w:rPr>
        <w:footnoteReference w:id="3"/>
      </w:r>
      <w:r>
        <w:rPr>
          <w:rFonts w:ascii="Arial" w:hAnsi="Arial" w:cs="Arial"/>
          <w:sz w:val="20"/>
        </w:rPr>
        <w:t xml:space="preserve"> : </w:t>
      </w:r>
    </w:p>
    <w:p w14:paraId="75817604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02996A8C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52993056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0"/>
        </w:rPr>
        <w:t>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Horaires de travail</w:t>
      </w:r>
      <w:r>
        <w:rPr>
          <w:rFonts w:ascii="Arial" w:hAnsi="Arial" w:cs="Arial"/>
          <w:sz w:val="20"/>
        </w:rPr>
        <w:t xml:space="preserve"> pendant la mise à disposition :</w:t>
      </w:r>
    </w:p>
    <w:p w14:paraId="59E024EA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06F51567" w14:textId="77777777" w:rsidR="00A65E2E" w:rsidRDefault="00A65E2E" w:rsidP="00A65E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durée hebdomadaire de travail est fixée à          heures</w:t>
      </w:r>
    </w:p>
    <w:p w14:paraId="5179D2B4" w14:textId="1C1B9BD6" w:rsidR="00A65E2E" w:rsidRDefault="00CF2FFA" w:rsidP="00A65E2E">
      <w:pPr>
        <w:pBdr>
          <w:bottom w:val="single" w:sz="4" w:space="1" w:color="000000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Article 5</w:t>
      </w:r>
      <w:r w:rsidR="00A65E2E">
        <w:rPr>
          <w:rFonts w:ascii="Arial" w:hAnsi="Arial" w:cs="Arial"/>
          <w:b/>
          <w:sz w:val="22"/>
          <w:szCs w:val="22"/>
        </w:rPr>
        <w:t xml:space="preserve"> : </w:t>
      </w:r>
      <w:r w:rsidR="00E10542">
        <w:rPr>
          <w:rFonts w:ascii="Arial" w:hAnsi="Arial" w:cs="Arial"/>
          <w:b/>
          <w:sz w:val="22"/>
          <w:szCs w:val="22"/>
        </w:rPr>
        <w:t>R</w:t>
      </w:r>
      <w:r w:rsidR="00A65E2E">
        <w:rPr>
          <w:rFonts w:ascii="Arial" w:hAnsi="Arial" w:cs="Arial"/>
          <w:b/>
          <w:sz w:val="22"/>
          <w:szCs w:val="22"/>
        </w:rPr>
        <w:t xml:space="preserve">upture anticipée de la mise à disposition </w:t>
      </w:r>
    </w:p>
    <w:p w14:paraId="49952E3D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7B1BB4BF" w14:textId="77777777" w:rsidR="00A65E2E" w:rsidRDefault="00A65E2E" w:rsidP="00A65E2E">
      <w:pPr>
        <w:pStyle w:val="Corpsdetexte31"/>
        <w:rPr>
          <w:sz w:val="20"/>
        </w:rPr>
      </w:pPr>
      <w:r>
        <w:rPr>
          <w:sz w:val="20"/>
        </w:rPr>
        <w:t>Le salarié peut refuser la mise à disposition ou y mettre fin par anticipation pendant la période probatoire. Il ne peut être sanctionné, licencié ou faire l’objet d’une mesure discriminatoire pour l’un de ces motifs.</w:t>
      </w:r>
    </w:p>
    <w:p w14:paraId="09A98C43" w14:textId="6D448BC1" w:rsidR="00A65E2E" w:rsidRPr="00854C9F" w:rsidRDefault="00A65E2E" w:rsidP="00A65E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L’employeur peut mettre un terme à la mise à disposition du salarié avant la date prévue</w:t>
      </w:r>
      <w:r w:rsidRPr="00854C9F">
        <w:rPr>
          <w:rFonts w:ascii="Arial" w:hAnsi="Arial" w:cs="Arial"/>
          <w:sz w:val="20"/>
        </w:rPr>
        <w:t xml:space="preserve"> dans les cas suivants :</w:t>
      </w:r>
    </w:p>
    <w:p w14:paraId="48769FF6" w14:textId="77777777" w:rsidR="00A65E2E" w:rsidRPr="00854C9F" w:rsidRDefault="00A65E2E" w:rsidP="00A65E2E">
      <w:pPr>
        <w:pStyle w:val="Paragraphedeliste"/>
        <w:numPr>
          <w:ilvl w:val="0"/>
          <w:numId w:val="4"/>
        </w:numPr>
        <w:spacing w:before="100" w:beforeAutospacing="1" w:after="113"/>
        <w:rPr>
          <w:rFonts w:ascii="Arial" w:hAnsi="Arial" w:cs="Arial"/>
          <w:sz w:val="20"/>
        </w:rPr>
      </w:pPr>
      <w:r w:rsidRPr="00854C9F">
        <w:rPr>
          <w:rFonts w:ascii="Arial" w:hAnsi="Arial" w:cs="Arial"/>
          <w:sz w:val="20"/>
        </w:rPr>
        <w:t>[</w:t>
      </w:r>
      <w:proofErr w:type="gramStart"/>
      <w:r w:rsidRPr="00854C9F">
        <w:rPr>
          <w:rFonts w:ascii="Arial" w:hAnsi="Arial" w:cs="Arial"/>
          <w:sz w:val="20"/>
        </w:rPr>
        <w:t>si</w:t>
      </w:r>
      <w:proofErr w:type="gramEnd"/>
      <w:r w:rsidRPr="00854C9F">
        <w:rPr>
          <w:rFonts w:ascii="Arial" w:hAnsi="Arial" w:cs="Arial"/>
          <w:sz w:val="20"/>
        </w:rPr>
        <w:t xml:space="preserve"> elle existe] en cours</w:t>
      </w:r>
      <w:r>
        <w:rPr>
          <w:rFonts w:ascii="Arial" w:hAnsi="Arial" w:cs="Arial"/>
          <w:sz w:val="20"/>
        </w:rPr>
        <w:t xml:space="preserve"> de période probatoire</w:t>
      </w:r>
      <w:r w:rsidRPr="00854C9F">
        <w:rPr>
          <w:rFonts w:ascii="Arial" w:hAnsi="Arial" w:cs="Arial"/>
          <w:sz w:val="20"/>
        </w:rPr>
        <w:t> ;</w:t>
      </w:r>
    </w:p>
    <w:p w14:paraId="09E36DFF" w14:textId="77777777" w:rsidR="00A65E2E" w:rsidRPr="00854C9F" w:rsidRDefault="00A65E2E" w:rsidP="00A65E2E">
      <w:pPr>
        <w:pStyle w:val="Paragraphedeliste"/>
        <w:numPr>
          <w:ilvl w:val="0"/>
          <w:numId w:val="4"/>
        </w:numPr>
        <w:spacing w:before="100" w:beforeAutospacing="1" w:after="113"/>
        <w:rPr>
          <w:rFonts w:ascii="Arial" w:hAnsi="Arial" w:cs="Arial"/>
          <w:sz w:val="20"/>
        </w:rPr>
      </w:pPr>
      <w:proofErr w:type="gramStart"/>
      <w:r w:rsidRPr="00854C9F">
        <w:rPr>
          <w:rFonts w:ascii="Arial" w:hAnsi="Arial" w:cs="Arial"/>
          <w:sz w:val="20"/>
        </w:rPr>
        <w:t>en</w:t>
      </w:r>
      <w:proofErr w:type="gramEnd"/>
      <w:r w:rsidRPr="00854C9F">
        <w:rPr>
          <w:rFonts w:ascii="Arial" w:hAnsi="Arial" w:cs="Arial"/>
          <w:sz w:val="20"/>
        </w:rPr>
        <w:t xml:space="preserve"> cas de</w:t>
      </w:r>
      <w:r>
        <w:rPr>
          <w:rFonts w:ascii="Arial" w:hAnsi="Arial" w:cs="Arial"/>
          <w:sz w:val="20"/>
        </w:rPr>
        <w:t xml:space="preserve"> rupture de la convention de mise à disposition conclue entre l’employeur et l’entreprise utilisatrice dans les conditions fixées dans cette dernière</w:t>
      </w:r>
    </w:p>
    <w:p w14:paraId="74FF8A01" w14:textId="77777777" w:rsidR="00A65E2E" w:rsidRDefault="00A65E2E" w:rsidP="00A65E2E">
      <w:pPr>
        <w:spacing w:after="120"/>
        <w:jc w:val="both"/>
        <w:rPr>
          <w:rFonts w:ascii="Arial" w:hAnsi="Arial" w:cs="Arial"/>
          <w:sz w:val="20"/>
        </w:rPr>
      </w:pPr>
    </w:p>
    <w:p w14:paraId="0A5E3550" w14:textId="77777777" w:rsidR="00A65E2E" w:rsidRDefault="00A65E2E" w:rsidP="00A65E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décision à l’initiative de la rupture de la mise à disposition devra être notifiée au salarié par lettre remise en mains propres contre décharge, ou par courrier recommandé adressé à son domicile, avec copie à l’autre partie concernée.</w:t>
      </w:r>
    </w:p>
    <w:p w14:paraId="5B2FF5BC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59F30590" w14:textId="77777777" w:rsidR="00A65E2E" w:rsidRDefault="00A65E2E" w:rsidP="00A65E2E">
      <w:pPr>
        <w:jc w:val="both"/>
        <w:rPr>
          <w:rFonts w:ascii="Arial" w:hAnsi="Arial" w:cs="Arial"/>
          <w:sz w:val="20"/>
        </w:rPr>
      </w:pPr>
    </w:p>
    <w:p w14:paraId="5B293E1A" w14:textId="77777777" w:rsidR="00A65E2E" w:rsidRDefault="00A65E2E" w:rsidP="00A65E2E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</w:t>
      </w:r>
      <w:proofErr w:type="gramStart"/>
      <w:r>
        <w:rPr>
          <w:rFonts w:ascii="Arial" w:hAnsi="Arial" w:cs="Arial"/>
          <w:b/>
          <w:sz w:val="20"/>
        </w:rPr>
        <w:t xml:space="preserve">  ,</w:t>
      </w:r>
      <w:proofErr w:type="gramEnd"/>
      <w:r>
        <w:rPr>
          <w:rFonts w:ascii="Arial" w:hAnsi="Arial" w:cs="Arial"/>
          <w:b/>
          <w:sz w:val="20"/>
        </w:rPr>
        <w:t xml:space="preserve"> le </w:t>
      </w:r>
    </w:p>
    <w:p w14:paraId="58404EA6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</w:t>
      </w:r>
    </w:p>
    <w:p w14:paraId="36162307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deux exemplaires originaux pour chacune des parties.</w:t>
      </w:r>
    </w:p>
    <w:p w14:paraId="0A4A8C87" w14:textId="77777777" w:rsidR="00A65E2E" w:rsidRDefault="00A65E2E" w:rsidP="00A65E2E">
      <w:pPr>
        <w:jc w:val="both"/>
        <w:rPr>
          <w:rFonts w:ascii="Arial" w:hAnsi="Arial" w:cs="Arial"/>
          <w:sz w:val="20"/>
          <w:szCs w:val="20"/>
        </w:rPr>
      </w:pPr>
    </w:p>
    <w:p w14:paraId="68FDC75F" w14:textId="77777777" w:rsidR="00A65E2E" w:rsidRDefault="00A65E2E" w:rsidP="00A65E2E">
      <w:pPr>
        <w:tabs>
          <w:tab w:val="center" w:pos="2835"/>
          <w:tab w:val="center" w:pos="6237"/>
        </w:tabs>
        <w:jc w:val="both"/>
        <w:rPr>
          <w:rFonts w:ascii="Arial" w:hAnsi="Arial" w:cs="Arial"/>
          <w:sz w:val="22"/>
        </w:rPr>
      </w:pPr>
    </w:p>
    <w:p w14:paraId="6AD6676B" w14:textId="77777777" w:rsidR="00A65E2E" w:rsidRDefault="00A65E2E" w:rsidP="00A65E2E">
      <w:pPr>
        <w:tabs>
          <w:tab w:val="center" w:pos="2835"/>
          <w:tab w:val="center" w:pos="6237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L’employeur, entreprise prêteuse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Le salarié mis à disposition </w:t>
      </w:r>
    </w:p>
    <w:p w14:paraId="68C1B2A7" w14:textId="5E68BB65" w:rsidR="00A65E2E" w:rsidRPr="00E97A1A" w:rsidRDefault="00A65E2E" w:rsidP="00E97A1A">
      <w:pPr>
        <w:tabs>
          <w:tab w:val="center" w:pos="2835"/>
          <w:tab w:val="center" w:pos="623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(</w:t>
      </w:r>
      <w:proofErr w:type="gramStart"/>
      <w:r>
        <w:rPr>
          <w:rFonts w:ascii="Arial" w:hAnsi="Arial" w:cs="Arial"/>
          <w:i/>
          <w:sz w:val="18"/>
          <w:szCs w:val="18"/>
        </w:rPr>
        <w:t>faire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précéder de la mention « lu et approuvé »)</w:t>
      </w:r>
    </w:p>
    <w:p w14:paraId="0DCF4DEB" w14:textId="72E9ED2D" w:rsidR="00E4122E" w:rsidRPr="00E97A1A" w:rsidRDefault="00E97A1A" w:rsidP="00E97A1A">
      <w:pPr>
        <w:suppressAutoHyphens w:val="0"/>
        <w:spacing w:after="160" w:line="259" w:lineRule="auto"/>
        <w:rPr>
          <w:color w:val="FF0000"/>
          <w:sz w:val="20"/>
        </w:rPr>
      </w:pPr>
      <w:bookmarkStart w:id="0" w:name="_GoBack"/>
      <w:bookmarkEnd w:id="0"/>
    </w:p>
    <w:sectPr w:rsidR="00E4122E" w:rsidRPr="00E9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DFD1C" w14:textId="77777777" w:rsidR="002D39E3" w:rsidRDefault="002D39E3" w:rsidP="00A65E2E">
      <w:r>
        <w:separator/>
      </w:r>
    </w:p>
  </w:endnote>
  <w:endnote w:type="continuationSeparator" w:id="0">
    <w:p w14:paraId="76A3DF38" w14:textId="77777777" w:rsidR="002D39E3" w:rsidRDefault="002D39E3" w:rsidP="00A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AEB9" w14:textId="77777777" w:rsidR="002D39E3" w:rsidRDefault="002D39E3" w:rsidP="00A65E2E">
      <w:r>
        <w:separator/>
      </w:r>
    </w:p>
  </w:footnote>
  <w:footnote w:type="continuationSeparator" w:id="0">
    <w:p w14:paraId="3C5EAE95" w14:textId="77777777" w:rsidR="002D39E3" w:rsidRDefault="002D39E3" w:rsidP="00A65E2E">
      <w:r>
        <w:continuationSeparator/>
      </w:r>
    </w:p>
  </w:footnote>
  <w:footnote w:id="1">
    <w:p w14:paraId="481631A6" w14:textId="75DE0B86" w:rsidR="00D27721" w:rsidRDefault="00D27721">
      <w:pPr>
        <w:pStyle w:val="Notedebasdepage"/>
      </w:pPr>
      <w:r>
        <w:rPr>
          <w:rStyle w:val="Appelnotedebasdep"/>
        </w:rPr>
        <w:footnoteRef/>
      </w:r>
      <w:r>
        <w:t xml:space="preserve"> L’accord peut par exemple être formalisé par mails ou par courriers</w:t>
      </w:r>
    </w:p>
  </w:footnote>
  <w:footnote w:id="2">
    <w:p w14:paraId="2B38B457" w14:textId="77777777" w:rsidR="006F0B74" w:rsidRDefault="006F0B74" w:rsidP="00E97A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F0B74">
        <w:t xml:space="preserve">La période probatoire est obligatoire lorsque le prêt de main d’œuvre entraîne la modification d’un élément essentiel du contrat de travail </w:t>
      </w:r>
      <w:r>
        <w:t>(modification de la zone géographique</w:t>
      </w:r>
      <w:r w:rsidRPr="006F0B74">
        <w:t>, de la durée du travail figurant au contrat, de la rémunération ou de la qualification du poste occupé prévue au contrat). Elle est sinon facultative.</w:t>
      </w:r>
      <w:r>
        <w:t xml:space="preserve"> Sa durée doit être raisonnable en tenant compte de la durée totale de la mise à disposition. </w:t>
      </w:r>
    </w:p>
  </w:footnote>
  <w:footnote w:id="3">
    <w:p w14:paraId="396B35D6" w14:textId="77777777" w:rsidR="00A65E2E" w:rsidRDefault="00A65E2E" w:rsidP="00E97A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Pour les exploitations agricoles, il convient d’indiquer l’adresse du siège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ans" w:hAnsi="Liberation Sans" w:cs="Arial"/>
        <w:sz w:val="20"/>
        <w:szCs w:val="20"/>
      </w:rPr>
    </w:lvl>
  </w:abstractNum>
  <w:abstractNum w:abstractNumId="2" w15:restartNumberingAfterBreak="0">
    <w:nsid w:val="1A5E385D"/>
    <w:multiLevelType w:val="hybridMultilevel"/>
    <w:tmpl w:val="07DA70A0"/>
    <w:lvl w:ilvl="0" w:tplc="040C000F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616C"/>
    <w:multiLevelType w:val="hybridMultilevel"/>
    <w:tmpl w:val="5F6E8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34A"/>
    <w:multiLevelType w:val="hybridMultilevel"/>
    <w:tmpl w:val="BAE2E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7CFE"/>
    <w:multiLevelType w:val="hybridMultilevel"/>
    <w:tmpl w:val="46DE1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2E"/>
    <w:rsid w:val="00031D24"/>
    <w:rsid w:val="001C2AE7"/>
    <w:rsid w:val="002B5D4E"/>
    <w:rsid w:val="002B63CB"/>
    <w:rsid w:val="002D39E3"/>
    <w:rsid w:val="00323378"/>
    <w:rsid w:val="00336782"/>
    <w:rsid w:val="004C6E97"/>
    <w:rsid w:val="006F0B74"/>
    <w:rsid w:val="007A564B"/>
    <w:rsid w:val="00807DF8"/>
    <w:rsid w:val="0096057B"/>
    <w:rsid w:val="00963FED"/>
    <w:rsid w:val="009A125E"/>
    <w:rsid w:val="009B44C6"/>
    <w:rsid w:val="00A24266"/>
    <w:rsid w:val="00A65E2E"/>
    <w:rsid w:val="00AE036C"/>
    <w:rsid w:val="00CF2FFA"/>
    <w:rsid w:val="00D27721"/>
    <w:rsid w:val="00E10542"/>
    <w:rsid w:val="00E35AAB"/>
    <w:rsid w:val="00E97A1A"/>
    <w:rsid w:val="00F118F8"/>
    <w:rsid w:val="00F94E5A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12C"/>
  <w15:chartTrackingRefBased/>
  <w15:docId w15:val="{BCECBFF6-3F37-47A9-BF03-F1D49A3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A65E2E"/>
    <w:pPr>
      <w:keepNext/>
      <w:numPr>
        <w:numId w:val="1"/>
      </w:numPr>
      <w:pBdr>
        <w:bottom w:val="single" w:sz="4" w:space="1" w:color="000000"/>
      </w:pBdr>
      <w:jc w:val="both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5E2E"/>
    <w:rPr>
      <w:rFonts w:ascii="Arial" w:eastAsia="Times New Roman" w:hAnsi="Arial" w:cs="Arial"/>
      <w:b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65E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5E2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E2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A65E2E"/>
    <w:rPr>
      <w:vertAlign w:val="superscript"/>
    </w:rPr>
  </w:style>
  <w:style w:type="paragraph" w:customStyle="1" w:styleId="Titre10">
    <w:name w:val="Titre1"/>
    <w:basedOn w:val="Normal"/>
    <w:next w:val="Corpsdetexte"/>
    <w:rsid w:val="00A65E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spacing w:before="120" w:after="120"/>
      <w:jc w:val="center"/>
    </w:pPr>
    <w:rPr>
      <w:rFonts w:ascii="Arial" w:hAnsi="Arial" w:cs="Arial"/>
      <w:b/>
      <w:sz w:val="22"/>
    </w:rPr>
  </w:style>
  <w:style w:type="paragraph" w:styleId="Corpsdetexte">
    <w:name w:val="Body Text"/>
    <w:basedOn w:val="Normal"/>
    <w:link w:val="CorpsdetexteCar"/>
    <w:rsid w:val="00A65E2E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A65E2E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rpsdetexte31">
    <w:name w:val="Corps de texte 31"/>
    <w:basedOn w:val="Normal"/>
    <w:rsid w:val="00A65E2E"/>
    <w:pPr>
      <w:spacing w:after="120"/>
      <w:jc w:val="both"/>
    </w:pPr>
    <w:rPr>
      <w:rFonts w:ascii="Arial" w:hAnsi="Arial" w:cs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6F0B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B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B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B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B7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B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B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CA71-7EC4-4E6B-BF95-5DB99D3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SAUSSINE, Emilie (DGT)</dc:creator>
  <cp:keywords/>
  <dc:description/>
  <cp:lastModifiedBy>Laura Obled</cp:lastModifiedBy>
  <cp:revision>2</cp:revision>
  <dcterms:created xsi:type="dcterms:W3CDTF">2022-03-31T09:48:00Z</dcterms:created>
  <dcterms:modified xsi:type="dcterms:W3CDTF">2022-03-31T09:48:00Z</dcterms:modified>
</cp:coreProperties>
</file>